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3C5018" w:rsidRDefault="004977EC" w:rsidP="003C5018">
      <w:pPr>
        <w:shd w:val="clear" w:color="auto" w:fill="FFFFFF" w:themeFill="background1"/>
        <w:ind w:left="1021"/>
        <w:jc w:val="center"/>
        <w:rPr>
          <w:rFonts w:ascii="Tahoma" w:hAnsi="Tahoma" w:cs="Tahoma"/>
          <w:b/>
          <w:i/>
          <w:sz w:val="23"/>
          <w:szCs w:val="23"/>
        </w:rPr>
      </w:pPr>
      <w:r w:rsidRPr="003C5018">
        <w:rPr>
          <w:rFonts w:ascii="Tahoma" w:hAnsi="Tahoma" w:cs="Tahoma"/>
          <w:b/>
          <w:i/>
          <w:sz w:val="23"/>
          <w:szCs w:val="23"/>
        </w:rPr>
        <w:t>ORDEN DEL DÍA DE</w:t>
      </w:r>
      <w:r w:rsidR="000A0F7E" w:rsidRPr="003C5018">
        <w:rPr>
          <w:rFonts w:ascii="Tahoma" w:hAnsi="Tahoma" w:cs="Tahoma"/>
          <w:b/>
          <w:i/>
          <w:sz w:val="23"/>
          <w:szCs w:val="23"/>
        </w:rPr>
        <w:t xml:space="preserve"> </w:t>
      </w:r>
      <w:r w:rsidR="002D2874" w:rsidRPr="003C5018">
        <w:rPr>
          <w:rFonts w:ascii="Tahoma" w:hAnsi="Tahoma" w:cs="Tahoma"/>
          <w:b/>
          <w:i/>
          <w:sz w:val="23"/>
          <w:szCs w:val="23"/>
        </w:rPr>
        <w:t>L</w:t>
      </w:r>
      <w:r w:rsidR="000A0F7E" w:rsidRPr="003C5018">
        <w:rPr>
          <w:rFonts w:ascii="Tahoma" w:hAnsi="Tahoma" w:cs="Tahoma"/>
          <w:b/>
          <w:i/>
          <w:sz w:val="23"/>
          <w:szCs w:val="23"/>
        </w:rPr>
        <w:t>A</w:t>
      </w:r>
      <w:r w:rsidRPr="003C5018">
        <w:rPr>
          <w:rFonts w:ascii="Tahoma" w:hAnsi="Tahoma" w:cs="Tahoma"/>
          <w:b/>
          <w:i/>
          <w:sz w:val="23"/>
          <w:szCs w:val="23"/>
        </w:rPr>
        <w:t xml:space="preserve"> </w:t>
      </w:r>
      <w:r w:rsidR="000A0F7E" w:rsidRPr="003C5018">
        <w:rPr>
          <w:rFonts w:ascii="Tahoma" w:hAnsi="Tahoma" w:cs="Tahoma"/>
          <w:b/>
          <w:i/>
          <w:sz w:val="23"/>
          <w:szCs w:val="23"/>
        </w:rPr>
        <w:t xml:space="preserve">SESIÓN </w:t>
      </w:r>
      <w:r w:rsidR="006D21C1" w:rsidRPr="003C5018">
        <w:rPr>
          <w:rFonts w:ascii="Tahoma" w:hAnsi="Tahoma" w:cs="Tahoma"/>
          <w:b/>
          <w:i/>
          <w:sz w:val="23"/>
          <w:szCs w:val="23"/>
        </w:rPr>
        <w:t>ORDINARIA</w:t>
      </w:r>
      <w:r w:rsidR="0052131F" w:rsidRPr="003C5018">
        <w:rPr>
          <w:rFonts w:ascii="Tahoma" w:hAnsi="Tahoma" w:cs="Tahoma"/>
          <w:b/>
          <w:i/>
          <w:sz w:val="23"/>
          <w:szCs w:val="23"/>
        </w:rPr>
        <w:t xml:space="preserve"> CONVOCADA PARA EL</w:t>
      </w:r>
      <w:r w:rsidR="00607397" w:rsidRPr="003C5018">
        <w:rPr>
          <w:rFonts w:ascii="Tahoma" w:hAnsi="Tahoma" w:cs="Tahoma"/>
          <w:b/>
          <w:i/>
          <w:sz w:val="23"/>
          <w:szCs w:val="23"/>
        </w:rPr>
        <w:t xml:space="preserve"> </w:t>
      </w:r>
    </w:p>
    <w:p w14:paraId="7DA71EAD" w14:textId="58094E74" w:rsidR="002D2874" w:rsidRPr="003C5018" w:rsidRDefault="00597CFC" w:rsidP="003C5018">
      <w:pPr>
        <w:shd w:val="clear" w:color="auto" w:fill="FFFFFF" w:themeFill="background1"/>
        <w:ind w:left="1021"/>
        <w:jc w:val="center"/>
        <w:rPr>
          <w:rFonts w:ascii="Tahoma" w:hAnsi="Tahoma" w:cs="Tahoma"/>
          <w:b/>
          <w:i/>
          <w:sz w:val="23"/>
          <w:szCs w:val="23"/>
        </w:rPr>
      </w:pPr>
      <w:r w:rsidRPr="003C5018">
        <w:rPr>
          <w:rFonts w:ascii="Tahoma" w:hAnsi="Tahoma" w:cs="Tahoma"/>
          <w:b/>
          <w:i/>
          <w:sz w:val="23"/>
          <w:szCs w:val="23"/>
        </w:rPr>
        <w:t xml:space="preserve">JUEVES 15 DE </w:t>
      </w:r>
      <w:r w:rsidR="008E0B0E" w:rsidRPr="003C5018">
        <w:rPr>
          <w:rFonts w:ascii="Tahoma" w:hAnsi="Tahoma" w:cs="Tahoma"/>
          <w:b/>
          <w:i/>
          <w:sz w:val="23"/>
          <w:szCs w:val="23"/>
        </w:rPr>
        <w:t xml:space="preserve">ABRIL </w:t>
      </w:r>
      <w:r w:rsidR="003310E0" w:rsidRPr="003C5018">
        <w:rPr>
          <w:rFonts w:ascii="Tahoma" w:hAnsi="Tahoma" w:cs="Tahoma"/>
          <w:b/>
          <w:i/>
          <w:sz w:val="23"/>
          <w:szCs w:val="23"/>
        </w:rPr>
        <w:t xml:space="preserve">DEL </w:t>
      </w:r>
      <w:r w:rsidR="00A556C2" w:rsidRPr="003C5018">
        <w:rPr>
          <w:rFonts w:ascii="Tahoma" w:hAnsi="Tahoma" w:cs="Tahoma"/>
          <w:b/>
          <w:i/>
          <w:sz w:val="23"/>
          <w:szCs w:val="23"/>
        </w:rPr>
        <w:t>AÑO 202</w:t>
      </w:r>
      <w:r w:rsidR="00E339A9" w:rsidRPr="003C5018">
        <w:rPr>
          <w:rFonts w:ascii="Tahoma" w:hAnsi="Tahoma" w:cs="Tahoma"/>
          <w:b/>
          <w:i/>
          <w:sz w:val="23"/>
          <w:szCs w:val="23"/>
        </w:rPr>
        <w:t>1</w:t>
      </w:r>
      <w:r w:rsidR="002D2874" w:rsidRPr="003C5018">
        <w:rPr>
          <w:rFonts w:ascii="Tahoma" w:hAnsi="Tahoma" w:cs="Tahoma"/>
          <w:b/>
          <w:i/>
          <w:sz w:val="23"/>
          <w:szCs w:val="23"/>
        </w:rPr>
        <w:t>.</w:t>
      </w:r>
    </w:p>
    <w:p w14:paraId="57C76887" w14:textId="1801DDB5" w:rsidR="00994879" w:rsidRPr="003C5018" w:rsidRDefault="00994879" w:rsidP="003C5018">
      <w:pPr>
        <w:shd w:val="clear" w:color="auto" w:fill="FFFFFF" w:themeFill="background1"/>
        <w:ind w:left="1021"/>
        <w:jc w:val="center"/>
        <w:rPr>
          <w:rFonts w:ascii="Tahoma" w:hAnsi="Tahoma" w:cs="Tahoma"/>
          <w:b/>
          <w:i/>
          <w:sz w:val="23"/>
          <w:szCs w:val="23"/>
        </w:rPr>
      </w:pPr>
      <w:r w:rsidRPr="003C5018">
        <w:rPr>
          <w:rFonts w:ascii="Tahoma" w:hAnsi="Tahoma" w:cs="Tahoma"/>
          <w:b/>
          <w:i/>
          <w:sz w:val="23"/>
          <w:szCs w:val="23"/>
        </w:rPr>
        <w:t>11:00 HORAS.</w:t>
      </w:r>
    </w:p>
    <w:p w14:paraId="281FA9AE" w14:textId="77777777" w:rsidR="00DB3A6F" w:rsidRPr="003C5018" w:rsidRDefault="00DB3A6F" w:rsidP="003C5018">
      <w:pPr>
        <w:shd w:val="clear" w:color="auto" w:fill="FFFFFF" w:themeFill="background1"/>
        <w:jc w:val="both"/>
        <w:rPr>
          <w:rFonts w:ascii="Tahoma" w:hAnsi="Tahoma" w:cs="Tahoma"/>
          <w:i/>
          <w:sz w:val="23"/>
          <w:szCs w:val="23"/>
        </w:rPr>
      </w:pPr>
    </w:p>
    <w:p w14:paraId="4C45C3D7" w14:textId="77777777" w:rsidR="00597CFC" w:rsidRPr="003C5018" w:rsidRDefault="00597CFC" w:rsidP="003C5018">
      <w:pPr>
        <w:shd w:val="clear" w:color="auto" w:fill="FFFFFF" w:themeFill="background1"/>
        <w:spacing w:line="360" w:lineRule="auto"/>
        <w:jc w:val="both"/>
        <w:rPr>
          <w:rFonts w:ascii="Tahoma" w:hAnsi="Tahoma" w:cs="Tahoma"/>
          <w:i/>
          <w:sz w:val="23"/>
          <w:szCs w:val="23"/>
        </w:rPr>
      </w:pPr>
      <w:bookmarkStart w:id="0" w:name="_Hlk62941504"/>
      <w:r w:rsidRPr="003C5018">
        <w:rPr>
          <w:rFonts w:ascii="Tahoma" w:hAnsi="Tahoma" w:cs="Tahoma"/>
          <w:b/>
          <w:bCs/>
          <w:i/>
          <w:sz w:val="23"/>
          <w:szCs w:val="23"/>
        </w:rPr>
        <w:t xml:space="preserve">I.- </w:t>
      </w:r>
      <w:r w:rsidRPr="003C5018">
        <w:rPr>
          <w:rFonts w:ascii="Tahoma" w:hAnsi="Tahoma" w:cs="Tahoma"/>
          <w:i/>
          <w:sz w:val="23"/>
          <w:szCs w:val="23"/>
        </w:rPr>
        <w:t>LECTURA DEL ORDEN DEL DÍA.</w:t>
      </w:r>
    </w:p>
    <w:p w14:paraId="2B76EF77" w14:textId="77777777" w:rsidR="00597CFC" w:rsidRPr="003C5018" w:rsidRDefault="00597CFC" w:rsidP="003C5018">
      <w:pPr>
        <w:shd w:val="clear" w:color="auto" w:fill="FFFFFF" w:themeFill="background1"/>
        <w:jc w:val="both"/>
        <w:rPr>
          <w:rFonts w:ascii="Tahoma" w:hAnsi="Tahoma" w:cs="Tahoma"/>
          <w:i/>
          <w:sz w:val="23"/>
          <w:szCs w:val="23"/>
        </w:rPr>
      </w:pPr>
    </w:p>
    <w:p w14:paraId="0CCD7257" w14:textId="3B7AD53A" w:rsidR="00597CFC" w:rsidRPr="003C5018" w:rsidRDefault="00597CFC" w:rsidP="003C5018">
      <w:pPr>
        <w:pStyle w:val="Textoindependiente2"/>
        <w:shd w:val="clear" w:color="auto" w:fill="FFFFFF" w:themeFill="background1"/>
        <w:rPr>
          <w:rFonts w:ascii="Tahoma" w:hAnsi="Tahoma" w:cs="Tahoma"/>
          <w:b w:val="0"/>
          <w:i/>
          <w:sz w:val="23"/>
          <w:szCs w:val="23"/>
        </w:rPr>
      </w:pPr>
      <w:r w:rsidRPr="003C5018">
        <w:rPr>
          <w:rFonts w:ascii="Tahoma" w:hAnsi="Tahoma" w:cs="Tahoma"/>
          <w:bCs w:val="0"/>
          <w:i/>
          <w:sz w:val="23"/>
          <w:szCs w:val="23"/>
        </w:rPr>
        <w:t>II.-</w:t>
      </w:r>
      <w:r w:rsidRPr="003C5018">
        <w:rPr>
          <w:rFonts w:ascii="Tahoma" w:hAnsi="Tahoma" w:cs="Tahoma"/>
          <w:b w:val="0"/>
          <w:bCs w:val="0"/>
          <w:i/>
          <w:sz w:val="23"/>
          <w:szCs w:val="23"/>
        </w:rPr>
        <w:t xml:space="preserve"> </w:t>
      </w:r>
      <w:r w:rsidRPr="003C5018">
        <w:rPr>
          <w:rStyle w:val="Fuentedepe1e1e1e1rrafopredeter"/>
          <w:rFonts w:ascii="Tahoma" w:hAnsi="Tahoma" w:cs="Tahoma"/>
          <w:b w:val="0"/>
          <w:i/>
          <w:sz w:val="23"/>
          <w:szCs w:val="23"/>
        </w:rPr>
        <w:t xml:space="preserve">DISCUSIÓN Y VOTACIÓN DE LA SÍNTESIS DEL ACTA DE LA SESIÓN ORDINARIA DE FECHA </w:t>
      </w:r>
      <w:r w:rsidR="00D8056E" w:rsidRPr="003C5018">
        <w:rPr>
          <w:rStyle w:val="Fuentedepe1e1e1e1rrafopredeter"/>
          <w:rFonts w:ascii="Tahoma" w:hAnsi="Tahoma" w:cs="Tahoma"/>
          <w:b w:val="0"/>
          <w:i/>
          <w:sz w:val="23"/>
          <w:szCs w:val="23"/>
        </w:rPr>
        <w:t>6</w:t>
      </w:r>
      <w:r w:rsidRPr="003C5018">
        <w:rPr>
          <w:rStyle w:val="Fuentedepe1e1e1e1rrafopredeter"/>
          <w:rFonts w:ascii="Tahoma" w:hAnsi="Tahoma" w:cs="Tahoma"/>
          <w:b w:val="0"/>
          <w:i/>
          <w:sz w:val="23"/>
          <w:szCs w:val="23"/>
        </w:rPr>
        <w:t xml:space="preserve"> DE ABRIL DEL AÑO 2021.</w:t>
      </w:r>
    </w:p>
    <w:p w14:paraId="40A8195F" w14:textId="77777777" w:rsidR="00597CFC" w:rsidRPr="003C5018" w:rsidRDefault="00597CFC" w:rsidP="003C5018">
      <w:pPr>
        <w:pStyle w:val="Textoindependiente"/>
        <w:shd w:val="clear" w:color="auto" w:fill="FFFFFF" w:themeFill="background1"/>
        <w:spacing w:line="240" w:lineRule="auto"/>
        <w:rPr>
          <w:rFonts w:ascii="Tahoma" w:hAnsi="Tahoma" w:cs="Tahoma"/>
          <w:i/>
          <w:sz w:val="23"/>
          <w:szCs w:val="23"/>
        </w:rPr>
      </w:pPr>
    </w:p>
    <w:p w14:paraId="0BE219F9" w14:textId="77777777" w:rsidR="00597CFC" w:rsidRPr="003C5018" w:rsidRDefault="00597CFC" w:rsidP="003C5018">
      <w:pPr>
        <w:shd w:val="clear" w:color="auto" w:fill="FFFFFF" w:themeFill="background1"/>
        <w:spacing w:line="360" w:lineRule="auto"/>
        <w:jc w:val="both"/>
        <w:rPr>
          <w:rFonts w:ascii="Tahoma" w:hAnsi="Tahoma" w:cs="Tahoma"/>
          <w:i/>
          <w:sz w:val="23"/>
          <w:szCs w:val="23"/>
        </w:rPr>
      </w:pPr>
      <w:r w:rsidRPr="003C5018">
        <w:rPr>
          <w:rFonts w:ascii="Tahoma" w:hAnsi="Tahoma" w:cs="Tahoma"/>
          <w:b/>
          <w:bCs/>
          <w:i/>
          <w:sz w:val="23"/>
          <w:szCs w:val="23"/>
        </w:rPr>
        <w:t>III.-</w:t>
      </w:r>
      <w:r w:rsidRPr="003C5018">
        <w:rPr>
          <w:rFonts w:ascii="Tahoma" w:hAnsi="Tahoma" w:cs="Tahoma"/>
          <w:i/>
          <w:sz w:val="23"/>
          <w:szCs w:val="23"/>
        </w:rPr>
        <w:t xml:space="preserve"> ASUNTOS EN CARTERA:</w:t>
      </w:r>
    </w:p>
    <w:p w14:paraId="7C0B0B5E" w14:textId="77777777" w:rsidR="00597CFC" w:rsidRPr="003C5018" w:rsidRDefault="00597CFC" w:rsidP="003C5018">
      <w:pPr>
        <w:shd w:val="clear" w:color="auto" w:fill="FFFFFF" w:themeFill="background1"/>
        <w:rPr>
          <w:rFonts w:ascii="Tahoma" w:hAnsi="Tahoma" w:cs="Tahoma"/>
          <w:i/>
          <w:sz w:val="23"/>
          <w:szCs w:val="23"/>
        </w:rPr>
      </w:pPr>
    </w:p>
    <w:p w14:paraId="565FD376" w14:textId="77777777" w:rsidR="00AC086E" w:rsidRPr="00AC086E" w:rsidRDefault="00AC086E" w:rsidP="00AC086E">
      <w:pPr>
        <w:pStyle w:val="Prrafodelista"/>
        <w:widowControl/>
        <w:numPr>
          <w:ilvl w:val="0"/>
          <w:numId w:val="20"/>
        </w:numPr>
        <w:spacing w:line="360" w:lineRule="auto"/>
        <w:jc w:val="both"/>
        <w:rPr>
          <w:rFonts w:ascii="Tahoma" w:hAnsi="Tahoma" w:cs="Tahoma"/>
          <w:i/>
          <w:sz w:val="23"/>
          <w:szCs w:val="23"/>
        </w:rPr>
      </w:pPr>
      <w:r w:rsidRPr="00AC086E">
        <w:rPr>
          <w:rFonts w:ascii="Tahoma" w:hAnsi="Tahoma" w:cs="Tahoma"/>
          <w:i/>
          <w:sz w:val="23"/>
          <w:szCs w:val="23"/>
        </w:rPr>
        <w:t>TOMA DE COMPROMISO CONSTITUCIONAL, A FIN DE QUE EL CIUDADANO ALBERTO BALTAZAR NOVELO PÉREZ, ENTRE EN FUNCIONES DE DIPUTADO PROPIETARIO.</w:t>
      </w:r>
    </w:p>
    <w:p w14:paraId="4EC011E7" w14:textId="7B1F7CAA" w:rsidR="00597CFC" w:rsidRPr="003C5018" w:rsidRDefault="00597CFC"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OFICIO NÚMERO INE/CL/CP/0215/2021 SUSCRITO POR EL C.P. FERNANDO BALMES PÉREZ, CONSEJERO PRESIDENTE DEL CONSEJO LOCAL Y VOCAL EJECUTIVO DE LA JUNTA LOCAL EJECUTIVA.</w:t>
      </w:r>
    </w:p>
    <w:p w14:paraId="397BB564" w14:textId="77777777" w:rsidR="00597CFC" w:rsidRPr="003C5018" w:rsidRDefault="00597CFC"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MEMORIAL SUSCRITO POR LA DIPUTADA LILA ROSA FRÍAS CASTILLO, CON EL QUE SOLICITA LICENCIA POR TIEMPO ILIMITADO PARA SEPARARSE DEL CARGO DE DIPUTADA PROPIETARIA POR EL IX DISTRITO ELECTORAL DEL ESTADO DE YUCATÁN.</w:t>
      </w:r>
    </w:p>
    <w:p w14:paraId="59EA9B70" w14:textId="77777777" w:rsidR="00597CFC" w:rsidRPr="003C5018" w:rsidRDefault="00597CFC"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MEMORIAL SUSCRITO POR LA DIPUTADA LIZZETE JANICE ESCOBEDO SALAZAR, CON EL QUE SOLICITA LICENCIA POR TIEMPO ILIMITADO PARA SEPARARSE DEL CARGO DE DIPUTADA PROPIETARIA POR EL XII DISTRITO ELECTORAL DEL ESTADO DE YUCATÁN.</w:t>
      </w:r>
    </w:p>
    <w:p w14:paraId="1859F6ED" w14:textId="23DD7FF3" w:rsidR="00597CFC" w:rsidRPr="003C5018" w:rsidRDefault="00597CFC"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 xml:space="preserve">INICIATIVA CON PROYECTO DE DECRETO POR EL QUE SE REFORMA LA LEY DE GOBIERNO DEL PODER LEGISLATIVO DEL ESTADO DE YUCATÁN Y EL REGLAMENTO DE LA LEY DE GOBIERNO DEL PODER LEGISLATIVO, EN MATERIA DEL INFORME DE ACTIVIDADES DE LOS DIPUTADOS, SUSCRITA POR LAS DIPUTADAS SILVIA </w:t>
      </w:r>
      <w:r w:rsidRPr="003C5018">
        <w:rPr>
          <w:rFonts w:ascii="Tahoma" w:hAnsi="Tahoma" w:cs="Tahoma"/>
          <w:i/>
          <w:sz w:val="23"/>
          <w:szCs w:val="23"/>
        </w:rPr>
        <w:lastRenderedPageBreak/>
        <w:t xml:space="preserve">AMÉRICA LÓPEZ ESCOFFIÉ Y MARÍA DE LOS MILAGROS ROMERO BASTARRACHEA. </w:t>
      </w:r>
      <w:bookmarkStart w:id="1" w:name="_GoBack"/>
      <w:bookmarkEnd w:id="1"/>
    </w:p>
    <w:p w14:paraId="4E629067" w14:textId="77777777" w:rsidR="00597CFC" w:rsidRPr="003C5018" w:rsidRDefault="00597CFC"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DICTAMEN DE ACUERDO DE LA COMISIÓN DE POSTULACIÓN A LA “EXCELENCIA DOCENTE DEL ESTADO DE YUCATÁN”.</w:t>
      </w:r>
    </w:p>
    <w:p w14:paraId="2DEF6567" w14:textId="77777777" w:rsidR="003C5018" w:rsidRPr="003C5018" w:rsidRDefault="003C5018"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DICTAMEN DE LA COMISIÓN PERMANENTE DE PUNTOS CONSTITUCIONALES Y GOBERNACIÓN, POR EL QUE SE APRUEBA LA MINUTA PROYECTO DE DECRETO POR EL QUE SE REFORMA EL ARTÍCULO 43 DE LA CONSTITUCIÓN POLÍTICA DE LOS ESTADOS UNIDOS MEXICANOS, REFERIDA A LA PORCIÓN NORMATIVA DEL NOMBRE DEL ESTADO DE VERACRUZ DE IGNACIO DE LA LLAVE.</w:t>
      </w:r>
    </w:p>
    <w:p w14:paraId="5411EBDF" w14:textId="77777777" w:rsidR="003C5018" w:rsidRPr="003C5018" w:rsidRDefault="003C5018"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DICTAMEN DE LA COMISIÓN PERMANENTE DE PUNTOS CONSTITUCIONALES Y GOBERNACIÓN, POR EL QUE SE APRUEBA LA MINUTA PROYECTO DE DECRETO POR EL QUE SE REFORMA EL ARTÍCULO 43 DE LA CONSTITUCIÓN POLÍTICA DE LOS ESTADOS UNIDOS MEXICANOS, REFERIDA A LA PORCIÓN NORMATIVA DEL NOMBRE DEL ESTADO DE MICHOACÁN DE OCAMPO.</w:t>
      </w:r>
    </w:p>
    <w:p w14:paraId="4E92A07A" w14:textId="2EC27245" w:rsidR="003C5018" w:rsidRPr="003C5018" w:rsidRDefault="003C5018" w:rsidP="003C5018">
      <w:pPr>
        <w:pStyle w:val="Prrafodelista"/>
        <w:widowControl/>
        <w:numPr>
          <w:ilvl w:val="0"/>
          <w:numId w:val="20"/>
        </w:numPr>
        <w:shd w:val="clear" w:color="auto" w:fill="FFFFFF" w:themeFill="background1"/>
        <w:spacing w:line="360" w:lineRule="auto"/>
        <w:jc w:val="both"/>
        <w:rPr>
          <w:rFonts w:ascii="Tahoma" w:hAnsi="Tahoma" w:cs="Tahoma"/>
          <w:i/>
          <w:sz w:val="23"/>
          <w:szCs w:val="23"/>
        </w:rPr>
      </w:pPr>
      <w:r w:rsidRPr="003C5018">
        <w:rPr>
          <w:rFonts w:ascii="Tahoma" w:hAnsi="Tahoma" w:cs="Tahoma"/>
          <w:i/>
          <w:sz w:val="23"/>
          <w:szCs w:val="23"/>
        </w:rPr>
        <w:t>DICTAMEN DE LA COMISIÓN PERMANENTE DE PUNTOS CONSTITUCIONALES Y GOBERNACIÓN, POR EL QUE SE APRUEBA LA MINUTA PROYECTO DE DECRETO POR EL QUE SE REFORMA EL ARTÍCULO 74 DE LA CONSTITUCIÓN POLÍTICA DE LOS ESTADOS UNIDOS MEXICANOS, EN MATERIA DE PARTIDA SECRETA.</w:t>
      </w:r>
    </w:p>
    <w:p w14:paraId="364AA300" w14:textId="77777777" w:rsidR="00597CFC" w:rsidRPr="003C5018" w:rsidRDefault="00597CFC" w:rsidP="003C5018">
      <w:pPr>
        <w:shd w:val="clear" w:color="auto" w:fill="FFFFFF" w:themeFill="background1"/>
        <w:jc w:val="both"/>
        <w:rPr>
          <w:rFonts w:ascii="Tahoma" w:hAnsi="Tahoma" w:cs="Tahoma"/>
          <w:i/>
          <w:sz w:val="23"/>
          <w:szCs w:val="23"/>
        </w:rPr>
      </w:pPr>
    </w:p>
    <w:p w14:paraId="685BF9D5" w14:textId="77777777" w:rsidR="00597CFC" w:rsidRPr="003C5018" w:rsidRDefault="00597CFC" w:rsidP="003C5018">
      <w:pPr>
        <w:shd w:val="clear" w:color="auto" w:fill="FFFFFF" w:themeFill="background1"/>
        <w:jc w:val="both"/>
        <w:rPr>
          <w:rFonts w:ascii="Tahoma" w:hAnsi="Tahoma" w:cs="Tahoma"/>
          <w:i/>
          <w:sz w:val="23"/>
          <w:szCs w:val="23"/>
        </w:rPr>
      </w:pPr>
      <w:r w:rsidRPr="003C5018">
        <w:rPr>
          <w:rFonts w:ascii="Tahoma" w:hAnsi="Tahoma" w:cs="Tahoma"/>
          <w:b/>
          <w:bCs/>
          <w:i/>
          <w:sz w:val="23"/>
          <w:szCs w:val="23"/>
        </w:rPr>
        <w:t>IV.-</w:t>
      </w:r>
      <w:r w:rsidRPr="003C5018">
        <w:rPr>
          <w:rFonts w:ascii="Tahoma" w:hAnsi="Tahoma" w:cs="Tahoma"/>
          <w:i/>
          <w:sz w:val="23"/>
          <w:szCs w:val="23"/>
        </w:rPr>
        <w:t xml:space="preserve"> ASUNTOS GENERALES.</w:t>
      </w:r>
    </w:p>
    <w:p w14:paraId="2B8C617B" w14:textId="77777777" w:rsidR="00597CFC" w:rsidRPr="003C5018" w:rsidRDefault="00597CFC" w:rsidP="003C5018">
      <w:pPr>
        <w:shd w:val="clear" w:color="auto" w:fill="FFFFFF" w:themeFill="background1"/>
        <w:jc w:val="both"/>
        <w:rPr>
          <w:rFonts w:ascii="Tahoma" w:hAnsi="Tahoma" w:cs="Tahoma"/>
          <w:i/>
          <w:sz w:val="23"/>
          <w:szCs w:val="23"/>
        </w:rPr>
      </w:pPr>
    </w:p>
    <w:p w14:paraId="43848440" w14:textId="77777777" w:rsidR="00597CFC" w:rsidRPr="003C5018" w:rsidRDefault="00597CFC" w:rsidP="003C5018">
      <w:pPr>
        <w:shd w:val="clear" w:color="auto" w:fill="FFFFFF" w:themeFill="background1"/>
        <w:spacing w:line="360" w:lineRule="auto"/>
        <w:jc w:val="both"/>
        <w:rPr>
          <w:rFonts w:ascii="Tahoma" w:hAnsi="Tahoma" w:cs="Tahoma"/>
          <w:i/>
          <w:sz w:val="23"/>
          <w:szCs w:val="23"/>
        </w:rPr>
      </w:pPr>
      <w:r w:rsidRPr="003C5018">
        <w:rPr>
          <w:rFonts w:ascii="Tahoma" w:hAnsi="Tahoma" w:cs="Tahoma"/>
          <w:b/>
          <w:bCs/>
          <w:i/>
          <w:sz w:val="23"/>
          <w:szCs w:val="23"/>
        </w:rPr>
        <w:t>V.-</w:t>
      </w:r>
      <w:r w:rsidRPr="003C5018">
        <w:rPr>
          <w:rFonts w:ascii="Tahoma" w:hAnsi="Tahoma" w:cs="Tahoma"/>
          <w:i/>
          <w:sz w:val="23"/>
          <w:szCs w:val="23"/>
        </w:rPr>
        <w:t xml:space="preserve"> CONVOCATORIA PARA LA PRÓXIMA SESIÓN QUE DEBERÁ CELEBRAR ESTE CONGRESO, Y</w:t>
      </w:r>
    </w:p>
    <w:p w14:paraId="4DD2598D" w14:textId="77777777" w:rsidR="00597CFC" w:rsidRPr="003C5018" w:rsidRDefault="00597CFC" w:rsidP="003C5018">
      <w:pPr>
        <w:shd w:val="clear" w:color="auto" w:fill="FFFFFF" w:themeFill="background1"/>
        <w:jc w:val="both"/>
        <w:rPr>
          <w:rFonts w:ascii="Tahoma" w:hAnsi="Tahoma" w:cs="Tahoma"/>
          <w:i/>
          <w:sz w:val="23"/>
          <w:szCs w:val="23"/>
        </w:rPr>
      </w:pPr>
    </w:p>
    <w:p w14:paraId="4D7533C5" w14:textId="1F50A5BC" w:rsidR="00597CFC" w:rsidRPr="003C5018" w:rsidRDefault="00597CFC" w:rsidP="003C5018">
      <w:pPr>
        <w:shd w:val="clear" w:color="auto" w:fill="FFFFFF" w:themeFill="background1"/>
        <w:spacing w:line="360" w:lineRule="auto"/>
        <w:jc w:val="both"/>
        <w:rPr>
          <w:rFonts w:ascii="Tahoma" w:hAnsi="Tahoma" w:cs="Tahoma"/>
          <w:b/>
          <w:bCs/>
          <w:i/>
          <w:sz w:val="23"/>
          <w:szCs w:val="23"/>
        </w:rPr>
      </w:pPr>
      <w:r w:rsidRPr="003C5018">
        <w:rPr>
          <w:rFonts w:ascii="Tahoma" w:hAnsi="Tahoma" w:cs="Tahoma"/>
          <w:b/>
          <w:bCs/>
          <w:i/>
          <w:sz w:val="23"/>
          <w:szCs w:val="23"/>
        </w:rPr>
        <w:t>VI.-</w:t>
      </w:r>
      <w:r w:rsidRPr="003C5018">
        <w:rPr>
          <w:rFonts w:ascii="Tahoma" w:hAnsi="Tahoma" w:cs="Tahoma"/>
          <w:i/>
          <w:sz w:val="23"/>
          <w:szCs w:val="23"/>
        </w:rPr>
        <w:t xml:space="preserve"> CLAUSURA DE LA SESIÓN.</w:t>
      </w:r>
      <w:bookmarkEnd w:id="0"/>
    </w:p>
    <w:sectPr w:rsidR="00597CFC" w:rsidRPr="003C5018" w:rsidSect="00D85076">
      <w:headerReference w:type="default" r:id="rId8"/>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B4B2" w14:textId="77777777" w:rsidR="00CC77BF" w:rsidRDefault="00CC77BF" w:rsidP="00242A64">
      <w:r>
        <w:separator/>
      </w:r>
    </w:p>
  </w:endnote>
  <w:endnote w:type="continuationSeparator" w:id="0">
    <w:p w14:paraId="02574997" w14:textId="77777777" w:rsidR="00CC77BF" w:rsidRDefault="00CC77B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047F" w14:textId="77777777" w:rsidR="00CC77BF" w:rsidRDefault="00CC77BF" w:rsidP="00242A64">
      <w:r>
        <w:separator/>
      </w:r>
    </w:p>
  </w:footnote>
  <w:footnote w:type="continuationSeparator" w:id="0">
    <w:p w14:paraId="76D62C98" w14:textId="77777777" w:rsidR="00CC77BF" w:rsidRDefault="00CC77B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150"/>
    <w:multiLevelType w:val="hybridMultilevel"/>
    <w:tmpl w:val="C41024D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9">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F69"/>
    <w:rsid w:val="00091134"/>
    <w:rsid w:val="00096768"/>
    <w:rsid w:val="000A00D1"/>
    <w:rsid w:val="000A0F7E"/>
    <w:rsid w:val="000A1317"/>
    <w:rsid w:val="000A1656"/>
    <w:rsid w:val="000A5C98"/>
    <w:rsid w:val="000A5E1D"/>
    <w:rsid w:val="000A6248"/>
    <w:rsid w:val="000B55E2"/>
    <w:rsid w:val="000D2A01"/>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C5018"/>
    <w:rsid w:val="003D3F83"/>
    <w:rsid w:val="003D5C57"/>
    <w:rsid w:val="003D7EFE"/>
    <w:rsid w:val="003F4A88"/>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C2BC5"/>
    <w:rsid w:val="004D3758"/>
    <w:rsid w:val="004D660A"/>
    <w:rsid w:val="004D72F9"/>
    <w:rsid w:val="004E1066"/>
    <w:rsid w:val="004E5117"/>
    <w:rsid w:val="004E6ABD"/>
    <w:rsid w:val="004E7349"/>
    <w:rsid w:val="004F4D8E"/>
    <w:rsid w:val="005068F7"/>
    <w:rsid w:val="00520E59"/>
    <w:rsid w:val="0052131F"/>
    <w:rsid w:val="005272C6"/>
    <w:rsid w:val="00535B88"/>
    <w:rsid w:val="00541BCB"/>
    <w:rsid w:val="005621EA"/>
    <w:rsid w:val="00573CC4"/>
    <w:rsid w:val="005812B0"/>
    <w:rsid w:val="00591632"/>
    <w:rsid w:val="00597CFC"/>
    <w:rsid w:val="005C056D"/>
    <w:rsid w:val="005C0B7C"/>
    <w:rsid w:val="005C1E7D"/>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67B7"/>
    <w:rsid w:val="0071265C"/>
    <w:rsid w:val="0072359F"/>
    <w:rsid w:val="00731129"/>
    <w:rsid w:val="0073202E"/>
    <w:rsid w:val="007367E3"/>
    <w:rsid w:val="00745061"/>
    <w:rsid w:val="00754C66"/>
    <w:rsid w:val="007613B4"/>
    <w:rsid w:val="007851C9"/>
    <w:rsid w:val="007854A9"/>
    <w:rsid w:val="0079042F"/>
    <w:rsid w:val="007A0ACA"/>
    <w:rsid w:val="007A36B1"/>
    <w:rsid w:val="007B3633"/>
    <w:rsid w:val="007E3B2A"/>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6C12"/>
    <w:rsid w:val="009476D3"/>
    <w:rsid w:val="009616CF"/>
    <w:rsid w:val="00961A96"/>
    <w:rsid w:val="009720E7"/>
    <w:rsid w:val="00986AE3"/>
    <w:rsid w:val="00991A9E"/>
    <w:rsid w:val="00994879"/>
    <w:rsid w:val="00994AB2"/>
    <w:rsid w:val="009A0494"/>
    <w:rsid w:val="009A13A3"/>
    <w:rsid w:val="009A14FC"/>
    <w:rsid w:val="009B15F0"/>
    <w:rsid w:val="009C0021"/>
    <w:rsid w:val="009E055B"/>
    <w:rsid w:val="009E12DC"/>
    <w:rsid w:val="009E32B3"/>
    <w:rsid w:val="009E514B"/>
    <w:rsid w:val="009F3000"/>
    <w:rsid w:val="00A2438F"/>
    <w:rsid w:val="00A3622A"/>
    <w:rsid w:val="00A367E5"/>
    <w:rsid w:val="00A43E91"/>
    <w:rsid w:val="00A51A4D"/>
    <w:rsid w:val="00A52209"/>
    <w:rsid w:val="00A55499"/>
    <w:rsid w:val="00A556C2"/>
    <w:rsid w:val="00A65D1C"/>
    <w:rsid w:val="00A67B51"/>
    <w:rsid w:val="00A81A46"/>
    <w:rsid w:val="00A83A3B"/>
    <w:rsid w:val="00A86E64"/>
    <w:rsid w:val="00A91B58"/>
    <w:rsid w:val="00AA2CB4"/>
    <w:rsid w:val="00AA5872"/>
    <w:rsid w:val="00AB27A1"/>
    <w:rsid w:val="00AB7337"/>
    <w:rsid w:val="00AC05DC"/>
    <w:rsid w:val="00AC086E"/>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28A2"/>
    <w:rsid w:val="00BD50D9"/>
    <w:rsid w:val="00BE0025"/>
    <w:rsid w:val="00BE6A27"/>
    <w:rsid w:val="00BE7FB4"/>
    <w:rsid w:val="00BF532D"/>
    <w:rsid w:val="00BF6FB3"/>
    <w:rsid w:val="00C005E3"/>
    <w:rsid w:val="00C03FA9"/>
    <w:rsid w:val="00C11515"/>
    <w:rsid w:val="00C12E2E"/>
    <w:rsid w:val="00C15631"/>
    <w:rsid w:val="00C1565B"/>
    <w:rsid w:val="00C16647"/>
    <w:rsid w:val="00C27ADD"/>
    <w:rsid w:val="00C44E69"/>
    <w:rsid w:val="00C55ADC"/>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C77BF"/>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056E"/>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66629"/>
    <w:rsid w:val="00E712A3"/>
    <w:rsid w:val="00E76812"/>
    <w:rsid w:val="00E82E70"/>
    <w:rsid w:val="00E851A1"/>
    <w:rsid w:val="00EA67B3"/>
    <w:rsid w:val="00EA7A83"/>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718237435">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860F-C76E-4D2A-B819-4D3FE0F4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6</cp:revision>
  <cp:lastPrinted>2021-04-14T17:41:00Z</cp:lastPrinted>
  <dcterms:created xsi:type="dcterms:W3CDTF">2021-04-13T19:21:00Z</dcterms:created>
  <dcterms:modified xsi:type="dcterms:W3CDTF">2021-04-14T17:46:00Z</dcterms:modified>
</cp:coreProperties>
</file>